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01 сентября 2022 г. № 874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01 сентября 2022 г. № 874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предельных минимальных тарифах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платные услуги (работы),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предоставляемые (выполняемые)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муниципальными бюджетными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учреждениями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«Комбинаты благоустройства районов»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решением Воронежской городской Думы от 23.12.2015 № 116-IV «Об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округа город Воронеж» и на основании решения тарифной комиссии (протокол от 07.07.2022 № 2)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Установить муниципальным бюджетным учреждениям городского округа город Воронеж «Комбинаты благоустройства районов»: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Предельные минимальные тарифы на платную услугу по эксплуатации автотранспорта, предоставляемую муниципальными бюджетными учреждениями городского округа город Воронеж «Комбинаты благоустройства районов», согласно приложению № 1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Предельные минимальные тарифы на платные услуги (работы) по ручной уборке, окраске различных поверхностей и демонтажу рекламных конструкций, временных сооружений, предоставляемые (выполняемые) муниципальными бюджетными учреждениями городского округа город Воронеж «Комбинаты благоустройства районов», согласно приложению № 2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Предельные минимальные тарифы на платные услуги (работы) по ямочному ремонту асфальтобетонных покрытий, предоставляемые (выполняемые) муниципальными бюджетными учреждениями городского округа город Воронеж «Комбинаты благоустройства районов», согласно приложению № 3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1.4. Предельные минимальные тарифы на платные услуги (работы) по озеленению территорий, предоставляемые (выполняемые) муниципальными бюджетными учреждениями городского округа город Воронеж «Комбинаты благоустройства районов», согласно приложению № 4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06.02.2020 № 58 «О предельных минимальных тарифах на платные услуги (работы), предоставляемые (выполняемые) муниципальными бюджетными учреждениями городского округа город Воронеж «Комбинаты благоустройства районов»;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15.05.2020 № 436 «О внесении изменений в постановление администрации городского округа город Воронеж от 06.02.2020 № 58»;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01.09.2020 № 818 «О внесении изменений в постановление администрации городского округа город Воронеж от 06.02.2020 № 58».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